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DFD634" w14:textId="77777777" w:rsidR="00F527F6" w:rsidRPr="00F54F64" w:rsidRDefault="00F527F6" w:rsidP="00F527F6">
      <w:r w:rsidRPr="00F54F64">
        <w:rPr>
          <w:b/>
        </w:rPr>
        <w:t>Name of politician:</w:t>
      </w:r>
      <w:r>
        <w:t xml:space="preserve"> </w:t>
      </w:r>
      <w:r>
        <w:t>Robert Fico</w:t>
      </w:r>
    </w:p>
    <w:p w14:paraId="2C29679A" w14:textId="77777777" w:rsidR="00F527F6" w:rsidRPr="00F54F64" w:rsidRDefault="00F527F6" w:rsidP="00F527F6">
      <w:r w:rsidRPr="00F54F64">
        <w:rPr>
          <w:b/>
        </w:rPr>
        <w:t>Title of Speech:</w:t>
      </w:r>
      <w:r>
        <w:t xml:space="preserve"> </w:t>
      </w:r>
      <w:r w:rsidRPr="00F527F6">
        <w:t xml:space="preserve">Slovak PM Robert </w:t>
      </w:r>
      <w:proofErr w:type="spellStart"/>
      <w:r w:rsidRPr="00F527F6">
        <w:t>Fico’s</w:t>
      </w:r>
      <w:proofErr w:type="spellEnd"/>
      <w:r w:rsidRPr="00F527F6">
        <w:t xml:space="preserve"> Speech: Opening a New (bizarre) Heating Building Burning Organic Material  </w:t>
      </w:r>
    </w:p>
    <w:p w14:paraId="4B784933" w14:textId="77777777" w:rsidR="00F527F6" w:rsidRPr="00AA06E7" w:rsidRDefault="00F527F6" w:rsidP="00F527F6">
      <w:r>
        <w:rPr>
          <w:b/>
        </w:rPr>
        <w:t xml:space="preserve">Date of Speech: </w:t>
      </w:r>
      <w:r>
        <w:t>January 15, 2003</w:t>
      </w:r>
    </w:p>
    <w:p w14:paraId="609D0397" w14:textId="77777777" w:rsidR="00F527F6" w:rsidRDefault="00F527F6" w:rsidP="00F527F6">
      <w:pPr>
        <w:rPr>
          <w:b/>
        </w:rPr>
      </w:pPr>
      <w:r>
        <w:rPr>
          <w:b/>
        </w:rPr>
        <w:t>Category: Ribbon/1</w:t>
      </w:r>
    </w:p>
    <w:p w14:paraId="029F9E70" w14:textId="77777777" w:rsidR="00F527F6" w:rsidRPr="00F54F64" w:rsidRDefault="00F527F6" w:rsidP="00F527F6">
      <w:r w:rsidRPr="00F54F64">
        <w:rPr>
          <w:b/>
        </w:rPr>
        <w:t>Grader:</w:t>
      </w:r>
      <w:r>
        <w:t xml:space="preserve">  Katarina Klingova</w:t>
      </w:r>
    </w:p>
    <w:p w14:paraId="408DD55A" w14:textId="77777777" w:rsidR="00F527F6" w:rsidRPr="00F54F64" w:rsidRDefault="00F527F6" w:rsidP="00F527F6">
      <w:r w:rsidRPr="00F54F64">
        <w:rPr>
          <w:b/>
        </w:rPr>
        <w:t>Date of grading:</w:t>
      </w:r>
      <w:r>
        <w:t xml:space="preserve">  </w:t>
      </w:r>
      <w:proofErr w:type="gramStart"/>
      <w:r>
        <w:t>April  20</w:t>
      </w:r>
      <w:proofErr w:type="gramEnd"/>
      <w:r>
        <w:t>, 2013</w:t>
      </w:r>
    </w:p>
    <w:p w14:paraId="1C3EAD0D" w14:textId="77777777" w:rsidR="00F527F6" w:rsidRDefault="00F527F6" w:rsidP="00F527F6">
      <w:pPr>
        <w:rPr>
          <w:b/>
        </w:rPr>
      </w:pPr>
    </w:p>
    <w:p w14:paraId="2B817D8D" w14:textId="77777777" w:rsidR="00F527F6" w:rsidRPr="00FA6847" w:rsidRDefault="00F527F6" w:rsidP="00F527F6">
      <w:pPr>
        <w:rPr>
          <w:b/>
        </w:rPr>
      </w:pPr>
      <w:r>
        <w:rPr>
          <w:b/>
        </w:rPr>
        <w:t>Final Grade (delete unused grades):</w:t>
      </w:r>
    </w:p>
    <w:p w14:paraId="21BA5C0C" w14:textId="77777777" w:rsidR="00F527F6" w:rsidRDefault="00F527F6" w:rsidP="00F527F6"/>
    <w:p w14:paraId="0569F953" w14:textId="77777777" w:rsidR="00F527F6" w:rsidRDefault="00F527F6" w:rsidP="00F527F6">
      <w:r>
        <w:t>1</w:t>
      </w:r>
      <w:r>
        <w:tab/>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14:paraId="4D8EAB23" w14:textId="77777777" w:rsidR="00F527F6" w:rsidRDefault="00F527F6" w:rsidP="00F527F6"/>
    <w:p w14:paraId="75482A37" w14:textId="77777777" w:rsidR="00F527F6" w:rsidRDefault="00F527F6" w:rsidP="00F527F6"/>
    <w:p w14:paraId="6C886B46" w14:textId="77777777" w:rsidR="00F527F6" w:rsidRDefault="00F527F6" w:rsidP="00F527F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1"/>
        <w:gridCol w:w="4241"/>
      </w:tblGrid>
      <w:tr w:rsidR="00F527F6" w14:paraId="5B90EBD1" w14:textId="77777777" w:rsidTr="00F52817">
        <w:tc>
          <w:tcPr>
            <w:tcW w:w="4788" w:type="dxa"/>
            <w:shd w:val="clear" w:color="auto" w:fill="auto"/>
          </w:tcPr>
          <w:p w14:paraId="488860D4" w14:textId="77777777" w:rsidR="00F527F6" w:rsidRPr="00057330" w:rsidRDefault="00F527F6" w:rsidP="00F52817">
            <w:pPr>
              <w:rPr>
                <w:rFonts w:eastAsia="Times New Roman"/>
                <w:b/>
              </w:rPr>
            </w:pPr>
            <w:r w:rsidRPr="00057330">
              <w:rPr>
                <w:rFonts w:eastAsia="Times New Roman"/>
                <w:b/>
              </w:rPr>
              <w:t>Populist</w:t>
            </w:r>
          </w:p>
        </w:tc>
        <w:tc>
          <w:tcPr>
            <w:tcW w:w="4788" w:type="dxa"/>
            <w:shd w:val="clear" w:color="auto" w:fill="auto"/>
          </w:tcPr>
          <w:p w14:paraId="32F77D5B" w14:textId="77777777" w:rsidR="00F527F6" w:rsidRPr="00057330" w:rsidRDefault="00F527F6" w:rsidP="00F52817">
            <w:pPr>
              <w:rPr>
                <w:rFonts w:eastAsia="Times New Roman"/>
                <w:b/>
              </w:rPr>
            </w:pPr>
            <w:r w:rsidRPr="00057330">
              <w:rPr>
                <w:rFonts w:eastAsia="Times New Roman"/>
                <w:b/>
              </w:rPr>
              <w:t>Pluralist</w:t>
            </w:r>
          </w:p>
        </w:tc>
      </w:tr>
      <w:tr w:rsidR="00F527F6" w14:paraId="7981FF9E" w14:textId="77777777" w:rsidTr="00F52817">
        <w:tc>
          <w:tcPr>
            <w:tcW w:w="4788" w:type="dxa"/>
            <w:shd w:val="clear" w:color="auto" w:fill="auto"/>
          </w:tcPr>
          <w:p w14:paraId="650628A8" w14:textId="77777777" w:rsidR="00F527F6" w:rsidRDefault="00F527F6" w:rsidP="00F52817">
            <w:pPr>
              <w:rPr>
                <w:rFonts w:eastAsia="Times New Roman"/>
              </w:rPr>
            </w:pPr>
            <w:r w:rsidRPr="00057330">
              <w:rPr>
                <w:rFonts w:eastAsia="Times New Roman"/>
              </w:rPr>
              <w:t xml:space="preserve">It conveys a Manichaean vision of the world, that is, </w:t>
            </w:r>
            <w:r w:rsidRPr="00D46CED">
              <w:rPr>
                <w:rFonts w:eastAsia="Times New Roman"/>
                <w:b/>
              </w:rPr>
              <w:t>one that is moral</w:t>
            </w:r>
            <w:r w:rsidRPr="00057330">
              <w:rPr>
                <w:rFonts w:eastAsia="Times New Roman"/>
              </w:rPr>
              <w:t xml:space="preserve"> (every issue has a strong moral dimension) and </w:t>
            </w:r>
            <w:r w:rsidRPr="00D46CED">
              <w:rPr>
                <w:rFonts w:eastAsia="Times New Roman"/>
                <w:b/>
              </w:rPr>
              <w:t>dualistic</w:t>
            </w:r>
            <w:r w:rsidRPr="00057330">
              <w:rPr>
                <w:rFonts w:eastAsia="Times New Roman"/>
              </w:rPr>
              <w:t xml:space="preserve"> (everything is in one category or the other, “right” or “wrong,” “good” or “evil”) The implication—or even the stated idea—is that there can be nothing in between, no </w:t>
            </w:r>
            <w:proofErr w:type="gramStart"/>
            <w:r w:rsidRPr="00057330">
              <w:rPr>
                <w:rFonts w:eastAsia="Times New Roman"/>
              </w:rPr>
              <w:t>fence-sitting</w:t>
            </w:r>
            <w:proofErr w:type="gramEnd"/>
            <w:r w:rsidRPr="00057330">
              <w:rPr>
                <w:rFonts w:eastAsia="Times New Roman"/>
              </w:rPr>
              <w:t>, no shades of grey. This leads to the use of highly charged, even bellicose language.</w:t>
            </w:r>
          </w:p>
          <w:p w14:paraId="61B39002" w14:textId="1C01546C" w:rsidR="00EE0726" w:rsidRPr="00057330" w:rsidRDefault="00EE0726" w:rsidP="00F52817">
            <w:pPr>
              <w:rPr>
                <w:rFonts w:eastAsia="Times New Roman"/>
              </w:rPr>
            </w:pPr>
            <w:r w:rsidRPr="00EE0726">
              <w:rPr>
                <w:rFonts w:eastAsia="Times New Roman"/>
                <w:highlight w:val="yellow"/>
              </w:rPr>
              <w:t>Evil is the economic crisis</w:t>
            </w:r>
          </w:p>
        </w:tc>
        <w:tc>
          <w:tcPr>
            <w:tcW w:w="4788" w:type="dxa"/>
            <w:shd w:val="clear" w:color="auto" w:fill="auto"/>
          </w:tcPr>
          <w:p w14:paraId="40A889D3" w14:textId="77777777" w:rsidR="00F527F6" w:rsidRDefault="00F527F6" w:rsidP="00F52817">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xml:space="preserve">. The discourse will emphasize or at least not eliminate the possibility of </w:t>
            </w:r>
            <w:r w:rsidRPr="00D46CED">
              <w:rPr>
                <w:rFonts w:eastAsia="Times New Roman"/>
                <w:b/>
              </w:rPr>
              <w:t>natural, justifiable differences of opinion</w:t>
            </w:r>
            <w:r w:rsidRPr="00057330">
              <w:rPr>
                <w:rFonts w:eastAsia="Times New Roman"/>
              </w:rPr>
              <w:t>.</w:t>
            </w:r>
          </w:p>
          <w:p w14:paraId="1CBC291D" w14:textId="77777777" w:rsidR="00F527F6" w:rsidRPr="00057330" w:rsidRDefault="00F527F6" w:rsidP="00F52817">
            <w:pPr>
              <w:rPr>
                <w:rFonts w:eastAsia="Times New Roman"/>
              </w:rPr>
            </w:pPr>
            <w:r w:rsidRPr="00F527F6">
              <w:rPr>
                <w:rFonts w:eastAsia="Times New Roman"/>
                <w:highlight w:val="yellow"/>
              </w:rPr>
              <w:t>Prices of gas, potential to build up an industrial zone and create so 1000 work opportunities in this region, effects of financial crisis,</w:t>
            </w:r>
            <w:r>
              <w:rPr>
                <w:rFonts w:eastAsia="Times New Roman"/>
              </w:rPr>
              <w:t xml:space="preserve"> </w:t>
            </w:r>
          </w:p>
        </w:tc>
      </w:tr>
      <w:tr w:rsidR="00F527F6" w14:paraId="069E4013" w14:textId="77777777" w:rsidTr="00F52817">
        <w:tc>
          <w:tcPr>
            <w:tcW w:w="4788" w:type="dxa"/>
            <w:shd w:val="clear" w:color="auto" w:fill="auto"/>
          </w:tcPr>
          <w:p w14:paraId="0B38588C" w14:textId="77777777" w:rsidR="00F527F6" w:rsidRPr="00057330" w:rsidRDefault="00F527F6" w:rsidP="00F52817">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w:t>
            </w:r>
            <w:r w:rsidRPr="00D46CED">
              <w:rPr>
                <w:rFonts w:eastAsia="Times New Roman"/>
                <w:b/>
              </w:rPr>
              <w:t>affect people everywhere</w:t>
            </w:r>
            <w:r w:rsidRPr="00057330">
              <w:rPr>
                <w:rFonts w:eastAsia="Times New Roman"/>
              </w:rPr>
              <w:t xml:space="preserve"> (possibly but not necessarily across the world) </w:t>
            </w:r>
            <w:r w:rsidRPr="00057330">
              <w:rPr>
                <w:rFonts w:eastAsia="Times New Roman"/>
              </w:rPr>
              <w:lastRenderedPageBreak/>
              <w:t xml:space="preserve">and across time. Especially in this last regard, frequent references may be made to a reified notion of “history.” At the same time, the speaker will </w:t>
            </w:r>
            <w:r w:rsidRPr="00D46CED">
              <w:rPr>
                <w:rFonts w:eastAsia="Times New Roman"/>
                <w:b/>
              </w:rPr>
              <w:t>justify the moral significanc</w:t>
            </w:r>
            <w:r w:rsidRPr="00057330">
              <w:rPr>
                <w:rFonts w:eastAsia="Times New Roman"/>
              </w:rPr>
              <w:t xml:space="preserve">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14:paraId="0BA9A7FD" w14:textId="77777777" w:rsidR="00F527F6" w:rsidRPr="00057330" w:rsidRDefault="00F527F6" w:rsidP="00F52817">
            <w:pPr>
              <w:rPr>
                <w:rFonts w:eastAsia="Times New Roman"/>
              </w:rPr>
            </w:pPr>
            <w:r w:rsidRPr="00057330">
              <w:rPr>
                <w:rFonts w:eastAsia="Times New Roman"/>
              </w:rPr>
              <w:lastRenderedPageBreak/>
              <w:t xml:space="preserve">The discourse will probably </w:t>
            </w:r>
            <w:r w:rsidRPr="00EE6891">
              <w:rPr>
                <w:rFonts w:eastAsia="Times New Roman"/>
                <w:b/>
              </w:rPr>
              <w:t>not refer</w:t>
            </w:r>
            <w:r w:rsidRPr="00057330">
              <w:rPr>
                <w:rFonts w:eastAsia="Times New Roman"/>
              </w:rPr>
              <w:t xml:space="preserve"> to any reified notion of </w:t>
            </w:r>
            <w:r w:rsidRPr="00EE6891">
              <w:rPr>
                <w:rFonts w:eastAsia="Times New Roman"/>
                <w:b/>
              </w:rPr>
              <w:t>history</w:t>
            </w:r>
            <w:r w:rsidRPr="00057330">
              <w:rPr>
                <w:rFonts w:eastAsia="Times New Roman"/>
              </w:rPr>
              <w:t xml:space="preserve"> or use any cosmic proportions. References to the spatial and temporal consequences of issues will be limited to the material reality rather than any mystical </w:t>
            </w:r>
            <w:r w:rsidRPr="00057330">
              <w:rPr>
                <w:rFonts w:eastAsia="Times New Roman"/>
              </w:rPr>
              <w:lastRenderedPageBreak/>
              <w:t>connections.</w:t>
            </w:r>
          </w:p>
        </w:tc>
      </w:tr>
      <w:tr w:rsidR="00F527F6" w14:paraId="0F2B4340" w14:textId="77777777" w:rsidTr="00F52817">
        <w:tc>
          <w:tcPr>
            <w:tcW w:w="4788" w:type="dxa"/>
            <w:shd w:val="clear" w:color="auto" w:fill="auto"/>
          </w:tcPr>
          <w:p w14:paraId="000CBDFF" w14:textId="77777777" w:rsidR="00F527F6" w:rsidRDefault="00F527F6" w:rsidP="00F52817">
            <w:pPr>
              <w:rPr>
                <w:rFonts w:eastAsia="Times New Roman"/>
              </w:rPr>
            </w:pPr>
            <w:r w:rsidRPr="00057330">
              <w:rPr>
                <w:rFonts w:eastAsia="Times New Roman"/>
              </w:rPr>
              <w:lastRenderedPageBreak/>
              <w:t xml:space="preserve">Although Manichaean, the discourse is still democratic, in the sense that the good is </w:t>
            </w:r>
            <w:r w:rsidRPr="00EE6891">
              <w:rPr>
                <w:rFonts w:eastAsia="Times New Roman"/>
                <w:b/>
              </w:rPr>
              <w:t>embodied in the will of the majorit</w:t>
            </w:r>
            <w:r w:rsidRPr="00057330">
              <w:rPr>
                <w:rFonts w:eastAsia="Times New Roman"/>
              </w:rPr>
              <w:t xml:space="preserve">y, which is seen as a </w:t>
            </w:r>
            <w:r w:rsidRPr="00EE6891">
              <w:rPr>
                <w:rFonts w:eastAsia="Times New Roman"/>
                <w:b/>
              </w:rPr>
              <w:t>unified whol</w:t>
            </w:r>
            <w:r w:rsidRPr="00057330">
              <w:rPr>
                <w:rFonts w:eastAsia="Times New Roman"/>
              </w:rPr>
              <w:t>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w:t>
            </w:r>
            <w:r w:rsidRPr="00EE6891">
              <w:rPr>
                <w:rFonts w:eastAsia="Times New Roman"/>
                <w:b/>
              </w:rPr>
              <w:t>good majority is romanticize</w:t>
            </w:r>
            <w:r w:rsidRPr="00057330">
              <w:rPr>
                <w:rFonts w:eastAsia="Times New Roman"/>
              </w:rPr>
              <w:t xml:space="preserve">d, with some notion of the </w:t>
            </w:r>
            <w:r w:rsidRPr="00EE6891">
              <w:rPr>
                <w:rFonts w:eastAsia="Times New Roman"/>
                <w:b/>
              </w:rPr>
              <w:t>common man</w:t>
            </w:r>
            <w:r w:rsidRPr="00057330">
              <w:rPr>
                <w:rFonts w:eastAsia="Times New Roman"/>
              </w:rPr>
              <w:t xml:space="preserve"> (urban or rural) seen as the embodiment of the national ideal.</w:t>
            </w:r>
          </w:p>
          <w:p w14:paraId="03E18FBF" w14:textId="77777777" w:rsidR="00F527F6" w:rsidRDefault="00F527F6" w:rsidP="00F52817">
            <w:pPr>
              <w:rPr>
                <w:rFonts w:eastAsia="Times New Roman"/>
              </w:rPr>
            </w:pPr>
            <w:r w:rsidRPr="00F527F6">
              <w:rPr>
                <w:rFonts w:eastAsia="Times New Roman"/>
                <w:highlight w:val="yellow"/>
              </w:rPr>
              <w:t>“Slovak government will take any measures and act swiftly to prevent any devastation of progress and accomplishments of environment, working and social living conditions of our citizens”</w:t>
            </w:r>
          </w:p>
          <w:p w14:paraId="7F543706" w14:textId="77777777" w:rsidR="00F527F6" w:rsidRDefault="00F527F6" w:rsidP="00F52817">
            <w:pPr>
              <w:rPr>
                <w:rFonts w:eastAsia="Times New Roman"/>
              </w:rPr>
            </w:pPr>
            <w:r w:rsidRPr="00F527F6">
              <w:rPr>
                <w:rFonts w:eastAsia="Times New Roman"/>
                <w:highlight w:val="yellow"/>
              </w:rPr>
              <w:t>“The motto of our politics (ruling) is: people to government, government for people”</w:t>
            </w:r>
          </w:p>
          <w:p w14:paraId="5CCFE838" w14:textId="77777777" w:rsidR="00F527F6" w:rsidRPr="00057330" w:rsidRDefault="00F527F6" w:rsidP="00F52817">
            <w:pPr>
              <w:rPr>
                <w:rFonts w:eastAsia="Times New Roman"/>
              </w:rPr>
            </w:pPr>
            <w:r>
              <w:rPr>
                <w:rFonts w:eastAsia="Times New Roman"/>
              </w:rPr>
              <w:t>“</w:t>
            </w:r>
            <w:r w:rsidRPr="00F527F6">
              <w:rPr>
                <w:rFonts w:eastAsia="Times New Roman"/>
                <w:highlight w:val="yellow"/>
              </w:rPr>
              <w:t>People had done a lot for this republic, the time has come for the republic to do something for its people (citizens)”</w:t>
            </w:r>
          </w:p>
        </w:tc>
        <w:tc>
          <w:tcPr>
            <w:tcW w:w="4788" w:type="dxa"/>
            <w:shd w:val="clear" w:color="auto" w:fill="auto"/>
          </w:tcPr>
          <w:p w14:paraId="2F0C8A88" w14:textId="77777777" w:rsidR="00F527F6" w:rsidRPr="00057330" w:rsidRDefault="00F527F6" w:rsidP="00F52817">
            <w:pPr>
              <w:rPr>
                <w:rFonts w:eastAsia="Times New Roman"/>
              </w:rPr>
            </w:pPr>
            <w:r w:rsidRPr="00057330">
              <w:rPr>
                <w:rFonts w:eastAsia="Times New Roman"/>
              </w:rPr>
              <w:t xml:space="preserve">Democracy is simply the </w:t>
            </w:r>
            <w:r w:rsidRPr="00EE6891">
              <w:rPr>
                <w:rFonts w:eastAsia="Times New Roman"/>
                <w:b/>
              </w:rPr>
              <w:t>calculation of votes</w:t>
            </w:r>
            <w:r w:rsidRPr="00057330">
              <w:rPr>
                <w:rFonts w:eastAsia="Times New Roman"/>
              </w:rPr>
              <w:t xml:space="preserve">. This should be respected and is seen as </w:t>
            </w:r>
            <w:r w:rsidRPr="00EE6891">
              <w:rPr>
                <w:rFonts w:eastAsia="Times New Roman"/>
                <w:b/>
              </w:rPr>
              <w:t>the foundation of legitimate governmen</w:t>
            </w:r>
            <w:r w:rsidRPr="00057330">
              <w:rPr>
                <w:rFonts w:eastAsia="Times New Roman"/>
              </w:rPr>
              <w:t xml:space="preserve">t, but it is not meant to be an exercise in arriving at a preexisting, knowable “will.” The </w:t>
            </w:r>
            <w:r w:rsidRPr="00EE6891">
              <w:rPr>
                <w:rFonts w:eastAsia="Times New Roman"/>
                <w:b/>
              </w:rPr>
              <w:t>majority shifts and changes across issue</w:t>
            </w:r>
            <w:r w:rsidRPr="00057330">
              <w:rPr>
                <w:rFonts w:eastAsia="Times New Roman"/>
              </w:rPr>
              <w:t>s. The common man is not romanticized, and the notion of citizenship is broad and legalistic.</w:t>
            </w:r>
          </w:p>
        </w:tc>
      </w:tr>
      <w:tr w:rsidR="00F527F6" w14:paraId="595B8F78" w14:textId="77777777" w:rsidTr="00F52817">
        <w:tc>
          <w:tcPr>
            <w:tcW w:w="4788" w:type="dxa"/>
            <w:shd w:val="clear" w:color="auto" w:fill="auto"/>
          </w:tcPr>
          <w:p w14:paraId="09BF9870" w14:textId="77777777" w:rsidR="00F527F6" w:rsidRPr="00057330" w:rsidRDefault="00F527F6" w:rsidP="00F52817">
            <w:pPr>
              <w:rPr>
                <w:rFonts w:eastAsia="Times New Roman"/>
              </w:rPr>
            </w:pPr>
            <w:r w:rsidRPr="00057330">
              <w:rPr>
                <w:rFonts w:eastAsia="Times New Roman"/>
              </w:rPr>
              <w:t xml:space="preserve">The </w:t>
            </w:r>
            <w:r w:rsidRPr="00EE6891">
              <w:rPr>
                <w:rFonts w:eastAsia="Times New Roman"/>
                <w:b/>
              </w:rPr>
              <w:t>evil is embodied in a minority</w:t>
            </w:r>
            <w:r w:rsidRPr="00057330">
              <w:rPr>
                <w:rFonts w:eastAsia="Times New Roman"/>
              </w:rPr>
              <w:t xml:space="preserve">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neoliberalism and capitalism.</w:t>
            </w:r>
          </w:p>
        </w:tc>
        <w:tc>
          <w:tcPr>
            <w:tcW w:w="4788" w:type="dxa"/>
            <w:shd w:val="clear" w:color="auto" w:fill="auto"/>
          </w:tcPr>
          <w:p w14:paraId="1647BE48" w14:textId="77777777" w:rsidR="00F527F6" w:rsidRPr="00057330" w:rsidRDefault="00F527F6" w:rsidP="00F52817">
            <w:pPr>
              <w:rPr>
                <w:rFonts w:eastAsia="Times New Roman"/>
              </w:rPr>
            </w:pPr>
            <w:r w:rsidRPr="00057330">
              <w:rPr>
                <w:rFonts w:eastAsia="Times New Roman"/>
              </w:rPr>
              <w:t xml:space="preserve">The discourse </w:t>
            </w:r>
            <w:r w:rsidRPr="00EE6891">
              <w:rPr>
                <w:rFonts w:eastAsia="Times New Roman"/>
                <w:b/>
              </w:rPr>
              <w:t>avoids a conspiratorial</w:t>
            </w:r>
            <w:r w:rsidRPr="00057330">
              <w:rPr>
                <w:rFonts w:eastAsia="Times New Roman"/>
              </w:rPr>
              <w:t xml:space="preserve"> tone and does </w:t>
            </w:r>
            <w:r w:rsidRPr="00EE6891">
              <w:rPr>
                <w:rFonts w:eastAsia="Times New Roman"/>
                <w:b/>
              </w:rPr>
              <w:t>not single out any evil</w:t>
            </w:r>
            <w:r w:rsidRPr="00057330">
              <w:rPr>
                <w:rFonts w:eastAsia="Times New Roman"/>
              </w:rPr>
              <w:t xml:space="preserve"> ruling minority. It avoids labeling opponents as evil and may not even mention them in an effort to maintain a positive tone and keep passions low.</w:t>
            </w:r>
          </w:p>
        </w:tc>
      </w:tr>
      <w:tr w:rsidR="00F527F6" w14:paraId="336CDDCD" w14:textId="77777777" w:rsidTr="00F52817">
        <w:tc>
          <w:tcPr>
            <w:tcW w:w="4788" w:type="dxa"/>
            <w:shd w:val="clear" w:color="auto" w:fill="auto"/>
          </w:tcPr>
          <w:p w14:paraId="289BDB17" w14:textId="77777777" w:rsidR="00F527F6" w:rsidRPr="00057330" w:rsidRDefault="00F527F6" w:rsidP="00F52817">
            <w:pPr>
              <w:rPr>
                <w:rFonts w:eastAsia="Times New Roman"/>
              </w:rPr>
            </w:pPr>
            <w:r w:rsidRPr="00057330">
              <w:rPr>
                <w:rFonts w:eastAsia="Times New Roman"/>
              </w:rPr>
              <w:t xml:space="preserve">Crucially, the evil minority is or was recently in charge and </w:t>
            </w:r>
            <w:r w:rsidRPr="00EE6891">
              <w:rPr>
                <w:rFonts w:eastAsia="Times New Roman"/>
                <w:b/>
              </w:rPr>
              <w:t>subverted the system to its own interests</w:t>
            </w:r>
            <w:r w:rsidRPr="00057330">
              <w:rPr>
                <w:rFonts w:eastAsia="Times New Roman"/>
              </w:rPr>
              <w:t>, against those of the good majority or the people. Thus, systemic change is/was required, often expressed in terms such as “</w:t>
            </w:r>
            <w:r w:rsidRPr="00EE6891">
              <w:rPr>
                <w:rFonts w:eastAsia="Times New Roman"/>
                <w:b/>
              </w:rPr>
              <w:t>revolution” or “liberation” of</w:t>
            </w:r>
            <w:r w:rsidRPr="00057330">
              <w:rPr>
                <w:rFonts w:eastAsia="Times New Roman"/>
              </w:rPr>
              <w:t xml:space="preserve">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14:paraId="7E30DBCA" w14:textId="77777777" w:rsidR="00F527F6" w:rsidRPr="00057330" w:rsidRDefault="00F527F6" w:rsidP="00F52817">
            <w:pPr>
              <w:rPr>
                <w:rFonts w:eastAsia="Times New Roman"/>
              </w:rPr>
            </w:pPr>
            <w:r w:rsidRPr="00057330">
              <w:rPr>
                <w:rFonts w:eastAsia="Times New Roman"/>
              </w:rPr>
              <w:t xml:space="preserve">The discourse does </w:t>
            </w:r>
            <w:r w:rsidRPr="00EE6891">
              <w:rPr>
                <w:rFonts w:eastAsia="Times New Roman"/>
                <w:b/>
              </w:rPr>
              <w:t>not argue for systemic change</w:t>
            </w:r>
            <w:r w:rsidRPr="00057330">
              <w:rPr>
                <w:rFonts w:eastAsia="Times New Roman"/>
              </w:rPr>
              <w:t xml:space="preserve"> but, as mentioned above, focuses on particular issues. In the words of </w:t>
            </w:r>
            <w:proofErr w:type="spellStart"/>
            <w:r w:rsidRPr="00057330">
              <w:rPr>
                <w:rFonts w:eastAsia="Times New Roman"/>
              </w:rPr>
              <w:t>Laclau</w:t>
            </w:r>
            <w:proofErr w:type="spellEnd"/>
            <w:r w:rsidRPr="00057330">
              <w:rPr>
                <w:rFonts w:eastAsia="Times New Roman"/>
              </w:rPr>
              <w:t xml:space="preserve">, it is a </w:t>
            </w:r>
            <w:r w:rsidRPr="00EE6891">
              <w:rPr>
                <w:rFonts w:eastAsia="Times New Roman"/>
                <w:b/>
              </w:rPr>
              <w:t>politics of</w:t>
            </w:r>
            <w:r w:rsidRPr="00057330">
              <w:rPr>
                <w:rFonts w:eastAsia="Times New Roman"/>
              </w:rPr>
              <w:t xml:space="preserve"> “</w:t>
            </w:r>
            <w:r w:rsidRPr="00EE6891">
              <w:rPr>
                <w:rFonts w:eastAsia="Times New Roman"/>
                <w:b/>
              </w:rPr>
              <w:t>differences”</w:t>
            </w:r>
            <w:r w:rsidRPr="00057330">
              <w:rPr>
                <w:rFonts w:eastAsia="Times New Roman"/>
              </w:rPr>
              <w:t xml:space="preserve"> rather than “hegemony.”</w:t>
            </w:r>
          </w:p>
        </w:tc>
      </w:tr>
      <w:tr w:rsidR="00F527F6" w14:paraId="0F3BEF68" w14:textId="77777777" w:rsidTr="00F52817">
        <w:tc>
          <w:tcPr>
            <w:tcW w:w="4788" w:type="dxa"/>
            <w:shd w:val="clear" w:color="auto" w:fill="auto"/>
          </w:tcPr>
          <w:p w14:paraId="7285E067" w14:textId="77777777" w:rsidR="00F527F6" w:rsidRPr="00057330" w:rsidRDefault="00F527F6" w:rsidP="00F52817">
            <w:pPr>
              <w:rPr>
                <w:rFonts w:eastAsia="Times New Roman"/>
              </w:rPr>
            </w:pPr>
            <w:r w:rsidRPr="00057330">
              <w:rPr>
                <w:rFonts w:eastAsia="Times New Roman"/>
              </w:rPr>
              <w:t xml:space="preserve">Because of the moral baseness of the threatening minority, </w:t>
            </w:r>
            <w:r w:rsidRPr="00EE6891">
              <w:rPr>
                <w:rFonts w:eastAsia="Times New Roman"/>
                <w:b/>
              </w:rPr>
              <w:t>non-democratic means may be openly justified</w:t>
            </w:r>
            <w:r w:rsidRPr="00057330">
              <w:rPr>
                <w:rFonts w:eastAsia="Times New Roman"/>
              </w:rPr>
              <w:t xml:space="preserve"> or at least the minority’s continued enjoyment of these will be seen as a generous concession by the people; the speech itself may exaggerate or abuse data to make this point, and the language will show a </w:t>
            </w:r>
            <w:r w:rsidRPr="00EE6891">
              <w:rPr>
                <w:rFonts w:eastAsia="Times New Roman"/>
                <w:b/>
              </w:rPr>
              <w:t>bellicosity towards the opposition</w:t>
            </w:r>
            <w:r w:rsidRPr="00057330">
              <w:rPr>
                <w:rFonts w:eastAsia="Times New Roman"/>
              </w:rPr>
              <w:t xml:space="preserve"> that is incendiary and condescending, lacking the decorum that one shows a worthy opponent.</w:t>
            </w:r>
          </w:p>
        </w:tc>
        <w:tc>
          <w:tcPr>
            <w:tcW w:w="4788" w:type="dxa"/>
            <w:shd w:val="clear" w:color="auto" w:fill="auto"/>
          </w:tcPr>
          <w:p w14:paraId="14FED4F1" w14:textId="77777777" w:rsidR="00F527F6" w:rsidRPr="00057330" w:rsidRDefault="00F527F6" w:rsidP="00F52817">
            <w:pPr>
              <w:rPr>
                <w:rFonts w:eastAsia="Times New Roman"/>
              </w:rPr>
            </w:pPr>
            <w:r w:rsidRPr="00057330">
              <w:rPr>
                <w:rFonts w:eastAsia="Times New Roman"/>
              </w:rPr>
              <w:t xml:space="preserve">Formal rights and liberties are openly respected, and the </w:t>
            </w:r>
            <w:r w:rsidRPr="00EE6891">
              <w:rPr>
                <w:rFonts w:eastAsia="Times New Roman"/>
                <w:b/>
              </w:rPr>
              <w:t>opposition</w:t>
            </w:r>
            <w:r w:rsidRPr="00057330">
              <w:rPr>
                <w:rFonts w:eastAsia="Times New Roman"/>
              </w:rPr>
              <w:t xml:space="preserve"> is treated </w:t>
            </w:r>
            <w:r w:rsidRPr="00EE6891">
              <w:rPr>
                <w:rFonts w:eastAsia="Times New Roman"/>
                <w:b/>
              </w:rPr>
              <w:t>with courtesy</w:t>
            </w:r>
            <w:r w:rsidRPr="00057330">
              <w:rPr>
                <w:rFonts w:eastAsia="Times New Roman"/>
              </w:rPr>
              <w:t xml:space="preserve"> and as a legitimate political actor. The discourse will not encourage or justify illegal, violent actions. There will be great </w:t>
            </w:r>
            <w:r w:rsidRPr="00EE6891">
              <w:rPr>
                <w:rFonts w:eastAsia="Times New Roman"/>
                <w:b/>
              </w:rPr>
              <w:t>respect for institutions</w:t>
            </w:r>
            <w:r w:rsidRPr="00057330">
              <w:rPr>
                <w:rFonts w:eastAsia="Times New Roman"/>
              </w:rPr>
              <w:t xml:space="preserve"> </w:t>
            </w:r>
            <w:r w:rsidRPr="00EE6891">
              <w:rPr>
                <w:rFonts w:eastAsia="Times New Roman"/>
                <w:b/>
              </w:rPr>
              <w:t>and the rule of law.</w:t>
            </w:r>
            <w:r w:rsidRPr="00057330">
              <w:rPr>
                <w:rFonts w:eastAsia="Times New Roman"/>
              </w:rPr>
              <w:t xml:space="preserve"> If </w:t>
            </w:r>
            <w:r w:rsidRPr="00EE6891">
              <w:rPr>
                <w:rFonts w:eastAsia="Times New Roman"/>
                <w:b/>
              </w:rPr>
              <w:t>data is abused</w:t>
            </w:r>
            <w:r w:rsidRPr="00057330">
              <w:rPr>
                <w:rFonts w:eastAsia="Times New Roman"/>
              </w:rPr>
              <w:t xml:space="preserve">, it is either an </w:t>
            </w:r>
            <w:r w:rsidRPr="00EE6891">
              <w:rPr>
                <w:rFonts w:eastAsia="Times New Roman"/>
                <w:b/>
              </w:rPr>
              <w:t>innocent mistake</w:t>
            </w:r>
            <w:r w:rsidRPr="00057330">
              <w:rPr>
                <w:rFonts w:eastAsia="Times New Roman"/>
              </w:rPr>
              <w:t xml:space="preserve"> or an embarrassing breach of democratic standards.</w:t>
            </w:r>
          </w:p>
        </w:tc>
      </w:tr>
    </w:tbl>
    <w:p w14:paraId="095C11B2" w14:textId="77777777" w:rsidR="00F527F6" w:rsidRDefault="00F527F6" w:rsidP="00F527F6">
      <w:pPr>
        <w:ind w:left="360"/>
      </w:pPr>
    </w:p>
    <w:p w14:paraId="5279241C" w14:textId="7D219928" w:rsidR="00F527F6" w:rsidRDefault="00EE0726" w:rsidP="00F527F6">
      <w:r w:rsidRPr="00EE0726">
        <w:rPr>
          <w:b/>
        </w:rPr>
        <w:t>Comments:</w:t>
      </w:r>
      <w:r>
        <w:t xml:space="preserve"> In the Manichean worldview it is the economic crisis that is diminishing the quality of living conditions of ordinary Slovak people, especially those who live in regions with low opportunities for employment.  Despite of the fact that this speech is quite pluralist, at the end we see that the prime minister romanticizes the role of his government as a protector of people, which is going to protect them from the effects of the economic crisis. </w:t>
      </w:r>
      <w:r w:rsidRPr="00EE0726">
        <w:t>“People had done a lot for this republic, the time has come for the republic to do something for its people (citizens)”</w:t>
      </w:r>
      <w:r>
        <w:t xml:space="preserve">. Thus, the government is implicitly acting with the support of the people, because all the measures taken </w:t>
      </w:r>
      <w:bookmarkStart w:id="0" w:name="_GoBack"/>
      <w:bookmarkEnd w:id="0"/>
      <w:r>
        <w:t xml:space="preserve">are for the good of the people.  </w:t>
      </w:r>
    </w:p>
    <w:p w14:paraId="0C6B2C4D" w14:textId="77777777" w:rsidR="00F527F6" w:rsidRDefault="00F527F6" w:rsidP="00F527F6"/>
    <w:p w14:paraId="068F4F8E" w14:textId="77777777" w:rsidR="00F527F6" w:rsidRDefault="00F527F6" w:rsidP="00F527F6"/>
    <w:p w14:paraId="42EBBC4C" w14:textId="77777777" w:rsidR="00F527F6" w:rsidRDefault="00F527F6" w:rsidP="00F527F6"/>
    <w:p w14:paraId="68A394E9" w14:textId="77777777" w:rsidR="00F527F6" w:rsidRDefault="00F527F6" w:rsidP="00F527F6"/>
    <w:p w14:paraId="66949EA9" w14:textId="77777777" w:rsidR="00F527F6" w:rsidRDefault="00F527F6" w:rsidP="00F527F6"/>
    <w:p w14:paraId="6E97A870" w14:textId="77777777" w:rsidR="00504D62" w:rsidRDefault="00504D62"/>
    <w:sectPr w:rsidR="00504D62" w:rsidSect="00A33C71">
      <w:pgSz w:w="11900" w:h="16840"/>
      <w:pgMar w:top="1440" w:right="1797" w:bottom="1440" w:left="1797"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C4E"/>
    <w:rsid w:val="000246A0"/>
    <w:rsid w:val="000253AF"/>
    <w:rsid w:val="000549A6"/>
    <w:rsid w:val="0017014B"/>
    <w:rsid w:val="001E0F65"/>
    <w:rsid w:val="00422D04"/>
    <w:rsid w:val="00464428"/>
    <w:rsid w:val="00504D62"/>
    <w:rsid w:val="006542A0"/>
    <w:rsid w:val="00691428"/>
    <w:rsid w:val="007803D8"/>
    <w:rsid w:val="00783306"/>
    <w:rsid w:val="008123B2"/>
    <w:rsid w:val="008364DE"/>
    <w:rsid w:val="00A116F2"/>
    <w:rsid w:val="00A27755"/>
    <w:rsid w:val="00A33C71"/>
    <w:rsid w:val="00A44C4E"/>
    <w:rsid w:val="00BF1EAB"/>
    <w:rsid w:val="00CA49A4"/>
    <w:rsid w:val="00CB23E2"/>
    <w:rsid w:val="00CE6B18"/>
    <w:rsid w:val="00EE0726"/>
    <w:rsid w:val="00F21CEB"/>
    <w:rsid w:val="00F527F6"/>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0258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7F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7F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6" Type="http://schemas.openxmlformats.org/officeDocument/2006/relationships/theme" Target="theme/theme1.xml"/><Relationship Id="rId1" Type="http://schemas.openxmlformats.org/officeDocument/2006/relationships/styles" Target="styles.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E447W57QMQQN-3-364</_dlc_DocId>
    <_dlc_DocIdUrl xmlns="10cf6be1-8688-4bca-8c7e-c76e32febd7f">
      <Url>https://populism.byu.edu/_layouts/15/DocIdRedir.aspx?ID=E447W57QMQQN-3-364</Url>
      <Description>E447W57QMQQN-3-364</Description>
    </_dlc_DocIdUrl>
  </documentManagement>
</p:properties>
</file>

<file path=customXml/itemProps1.xml><?xml version="1.0" encoding="utf-8"?>
<ds:datastoreItem xmlns:ds="http://schemas.openxmlformats.org/officeDocument/2006/customXml" ds:itemID="{57AA2E1A-DA6A-480E-B7B2-7DA0DC79235E}"/>
</file>

<file path=customXml/itemProps2.xml><?xml version="1.0" encoding="utf-8"?>
<ds:datastoreItem xmlns:ds="http://schemas.openxmlformats.org/officeDocument/2006/customXml" ds:itemID="{F091C741-C5D8-42B2-9FC3-9DD7F598A51A}"/>
</file>

<file path=customXml/itemProps3.xml><?xml version="1.0" encoding="utf-8"?>
<ds:datastoreItem xmlns:ds="http://schemas.openxmlformats.org/officeDocument/2006/customXml" ds:itemID="{D78FD100-6FC2-43BC-A660-5E8E5E3F8757}"/>
</file>

<file path=customXml/itemProps4.xml><?xml version="1.0" encoding="utf-8"?>
<ds:datastoreItem xmlns:ds="http://schemas.openxmlformats.org/officeDocument/2006/customXml" ds:itemID="{11092EA2-1FFE-4FDC-9C5A-4692BCF1E3EF}"/>
</file>

<file path=docProps/app.xml><?xml version="1.0" encoding="utf-8"?>
<Properties xmlns="http://schemas.openxmlformats.org/officeDocument/2006/extended-properties" xmlns:vt="http://schemas.openxmlformats.org/officeDocument/2006/docPropsVTypes">
  <Template>Normal.dotm</Template>
  <TotalTime>4</TotalTime>
  <Pages>3</Pages>
  <Words>941</Words>
  <Characters>5368</Characters>
  <Application>Microsoft Macintosh Word</Application>
  <DocSecurity>0</DocSecurity>
  <Lines>44</Lines>
  <Paragraphs>12</Paragraphs>
  <ScaleCrop>false</ScaleCrop>
  <Company>Comenius University</Company>
  <LinksUpToDate>false</LinksUpToDate>
  <CharactersWithSpaces>6297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Klingova</dc:creator>
  <cp:keywords/>
  <dc:description/>
  <cp:lastModifiedBy>Katarina Klingova</cp:lastModifiedBy>
  <cp:revision>4</cp:revision>
  <dcterms:created xsi:type="dcterms:W3CDTF">2013-04-30T07:10:00Z</dcterms:created>
  <dcterms:modified xsi:type="dcterms:W3CDTF">2013-04-30T07:36:00Z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0ca4b675-7962-41a8-8141-374cdb34e74f</vt:lpwstr>
  </property>
  <property fmtid="{D5CDD505-2E9C-101B-9397-08002B2CF9AE}" pid="3" name="ContentTypeId">
    <vt:lpwstr>0x010100CFBE2895983C54478A10BF1A0E055B39</vt:lpwstr>
  </property>
</Properties>
</file>